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12B5" w14:textId="2D5171C7" w:rsidR="00306E8D" w:rsidRDefault="00306E8D" w:rsidP="00044D72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Cost Share Committee Meeting – Meeting Notes</w:t>
      </w:r>
      <w:r w:rsidRPr="00044D72">
        <w:rPr>
          <w:rFonts w:ascii="Calibri" w:hAnsi="Calibri" w:cs="Calibri"/>
          <w:sz w:val="22"/>
          <w:szCs w:val="22"/>
        </w:rPr>
        <w:br/>
      </w:r>
      <w:r w:rsidRPr="00044D72">
        <w:rPr>
          <w:rFonts w:ascii="Calibri" w:hAnsi="Calibri" w:cs="Calibri"/>
          <w:b/>
          <w:bCs/>
          <w:sz w:val="22"/>
          <w:szCs w:val="22"/>
        </w:rPr>
        <w:t>Date:</w:t>
      </w:r>
      <w:r w:rsidRPr="00044D72">
        <w:rPr>
          <w:rFonts w:ascii="Calibri" w:hAnsi="Calibri" w:cs="Calibri"/>
          <w:sz w:val="22"/>
          <w:szCs w:val="22"/>
        </w:rPr>
        <w:t xml:space="preserve"> July 20, 2026</w:t>
      </w:r>
      <w:r w:rsidRPr="00044D72">
        <w:rPr>
          <w:rFonts w:ascii="Calibri" w:hAnsi="Calibri" w:cs="Calibri"/>
          <w:sz w:val="22"/>
          <w:szCs w:val="22"/>
        </w:rPr>
        <w:br/>
      </w:r>
      <w:r w:rsidRPr="00044D72">
        <w:rPr>
          <w:rFonts w:ascii="Calibri" w:hAnsi="Calibri" w:cs="Calibri"/>
          <w:b/>
          <w:bCs/>
          <w:sz w:val="22"/>
          <w:szCs w:val="22"/>
        </w:rPr>
        <w:t>Time:</w:t>
      </w:r>
      <w:r w:rsidRPr="00044D72">
        <w:rPr>
          <w:rFonts w:ascii="Calibri" w:hAnsi="Calibri" w:cs="Calibri"/>
          <w:sz w:val="22"/>
          <w:szCs w:val="22"/>
        </w:rPr>
        <w:t xml:space="preserve"> 9:00 AM – 10:30 AM (approx.)</w:t>
      </w:r>
      <w:r w:rsidRPr="00044D72">
        <w:rPr>
          <w:rFonts w:ascii="Calibri" w:hAnsi="Calibri" w:cs="Calibri"/>
          <w:sz w:val="22"/>
          <w:szCs w:val="22"/>
        </w:rPr>
        <w:br/>
      </w:r>
      <w:r w:rsidRPr="00044D72">
        <w:rPr>
          <w:rFonts w:ascii="Calibri" w:hAnsi="Calibri" w:cs="Calibri"/>
          <w:b/>
          <w:bCs/>
          <w:sz w:val="22"/>
          <w:szCs w:val="22"/>
        </w:rPr>
        <w:t>Attendees:</w:t>
      </w:r>
      <w:r w:rsidRPr="00044D72">
        <w:rPr>
          <w:rFonts w:ascii="Calibri" w:hAnsi="Calibri" w:cs="Calibri"/>
          <w:sz w:val="22"/>
          <w:szCs w:val="22"/>
        </w:rPr>
        <w:br/>
        <w:t>Committee members present: Julie Henshaw, Patrick Baker, Blake Henley</w:t>
      </w:r>
      <w:r w:rsidRPr="00044D72">
        <w:rPr>
          <w:rFonts w:ascii="Calibri" w:hAnsi="Calibri" w:cs="Calibri"/>
          <w:sz w:val="22"/>
          <w:szCs w:val="22"/>
        </w:rPr>
        <w:br/>
        <w:t>Committee members absent: Jason Berg, Rodney Taylor-Green</w:t>
      </w:r>
      <w:r w:rsidRPr="00044D72">
        <w:rPr>
          <w:rFonts w:ascii="Calibri" w:hAnsi="Calibri" w:cs="Calibri"/>
          <w:sz w:val="22"/>
          <w:szCs w:val="22"/>
        </w:rPr>
        <w:br/>
        <w:t>Guests: Emily Bateman, Anne Coan, Rick McSwain, Lee Holcomb, Darren Layton</w:t>
      </w:r>
    </w:p>
    <w:p w14:paraId="7F4B1933" w14:textId="77777777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1. Opening and Administrative Items</w:t>
      </w:r>
    </w:p>
    <w:p w14:paraId="7F12C3D7" w14:textId="77777777" w:rsidR="00306E8D" w:rsidRPr="00044D72" w:rsidRDefault="00306E8D" w:rsidP="00306E8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Meeting called to order by Patrick Baker.</w:t>
      </w:r>
    </w:p>
    <w:p w14:paraId="0DF01B4D" w14:textId="77777777" w:rsidR="00306E8D" w:rsidRPr="00044D72" w:rsidRDefault="00306E8D" w:rsidP="00306E8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Julie asked committee members whether uploading documents to the website and attaching drafts to email was helpful. Members agreed both methods were useful.</w:t>
      </w:r>
    </w:p>
    <w:p w14:paraId="4F5406C1" w14:textId="77777777" w:rsidR="00306E8D" w:rsidRPr="00044D72" w:rsidRDefault="00306E8D" w:rsidP="00306E8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Recurring meeting invite confirmed.</w:t>
      </w:r>
    </w:p>
    <w:p w14:paraId="6593F347" w14:textId="77777777" w:rsidR="00306E8D" w:rsidRPr="00044D72" w:rsidRDefault="00306E8D" w:rsidP="00306E8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Monthly updates to districts will continue via the regional coordinators’ newsletter.</w:t>
      </w:r>
    </w:p>
    <w:p w14:paraId="38AC8270" w14:textId="77777777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2. Review of June Meeting Minutes</w:t>
      </w:r>
      <w:r w:rsidRPr="00044D72">
        <w:rPr>
          <w:rFonts w:ascii="Calibri" w:hAnsi="Calibri" w:cs="Calibri"/>
          <w:sz w:val="22"/>
          <w:szCs w:val="22"/>
        </w:rPr>
        <w:br/>
        <w:t>Key points captured from previous meeting:</w:t>
      </w:r>
    </w:p>
    <w:p w14:paraId="4D14CD8A" w14:textId="77777777" w:rsidR="00306E8D" w:rsidRPr="00044D72" w:rsidRDefault="00306E8D" w:rsidP="00306E8D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Discussion centered on the Repairs Policy, specifically whether receipts should be required for average-cost repair items. </w:t>
      </w:r>
    </w:p>
    <w:p w14:paraId="321E1295" w14:textId="77777777" w:rsidR="00306E8D" w:rsidRPr="00044D72" w:rsidRDefault="00306E8D" w:rsidP="00306E8D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Consensus: </w:t>
      </w:r>
      <w:r w:rsidRPr="00044D72">
        <w:rPr>
          <w:rFonts w:ascii="Calibri" w:hAnsi="Calibri" w:cs="Calibri"/>
          <w:b/>
          <w:bCs/>
          <w:sz w:val="22"/>
          <w:szCs w:val="22"/>
        </w:rPr>
        <w:t>Receipts required only for actual-cost components.</w:t>
      </w:r>
    </w:p>
    <w:p w14:paraId="46BBA3BD" w14:textId="77777777" w:rsidR="00306E8D" w:rsidRPr="00044D72" w:rsidRDefault="00306E8D" w:rsidP="00306E8D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Average-cost items use </w:t>
      </w:r>
      <w:r w:rsidRPr="00044D72">
        <w:rPr>
          <w:rFonts w:ascii="Calibri" w:hAnsi="Calibri" w:cs="Calibri"/>
          <w:b/>
          <w:bCs/>
          <w:sz w:val="22"/>
          <w:szCs w:val="22"/>
        </w:rPr>
        <w:t>current-year average cost</w:t>
      </w:r>
      <w:r w:rsidRPr="00044D72">
        <w:rPr>
          <w:rFonts w:ascii="Calibri" w:hAnsi="Calibri" w:cs="Calibri"/>
          <w:sz w:val="22"/>
          <w:szCs w:val="22"/>
        </w:rPr>
        <w:t>.</w:t>
      </w:r>
    </w:p>
    <w:p w14:paraId="278559AF" w14:textId="77777777" w:rsidR="00306E8D" w:rsidRPr="00044D72" w:rsidRDefault="00306E8D" w:rsidP="00306E8D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New and Expanded Operations Policy: </w:t>
      </w:r>
    </w:p>
    <w:p w14:paraId="41CE681D" w14:textId="77777777" w:rsidR="00306E8D" w:rsidRPr="00044D72" w:rsidRDefault="00306E8D" w:rsidP="00306E8D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Committee leaned toward defining eligibility based on </w:t>
      </w:r>
      <w:r w:rsidRPr="00044D72">
        <w:rPr>
          <w:rFonts w:ascii="Calibri" w:hAnsi="Calibri" w:cs="Calibri"/>
          <w:b/>
          <w:bCs/>
          <w:sz w:val="22"/>
          <w:szCs w:val="22"/>
        </w:rPr>
        <w:t>land use</w:t>
      </w:r>
      <w:r w:rsidRPr="00044D72">
        <w:rPr>
          <w:rFonts w:ascii="Calibri" w:hAnsi="Calibri" w:cs="Calibri"/>
          <w:sz w:val="22"/>
          <w:szCs w:val="22"/>
        </w:rPr>
        <w:t xml:space="preserve"> rather than the operator.</w:t>
      </w:r>
    </w:p>
    <w:p w14:paraId="267CFCB3" w14:textId="77777777" w:rsidR="00306E8D" w:rsidRPr="00044D72" w:rsidRDefault="00306E8D" w:rsidP="00306E8D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Eligibility considered when land was in production for at least three years.</w:t>
      </w:r>
    </w:p>
    <w:p w14:paraId="23F7228A" w14:textId="77777777" w:rsidR="00306E8D" w:rsidRPr="00044D72" w:rsidRDefault="00306E8D" w:rsidP="00306E8D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Concerns raised (Jason, previously) about funding new businesses; noted local ranking could address this.</w:t>
      </w:r>
    </w:p>
    <w:p w14:paraId="7D96D5C2" w14:textId="6E61A4D5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No corrections requested to prior meeting notes.</w:t>
      </w:r>
    </w:p>
    <w:p w14:paraId="1E936B84" w14:textId="77777777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3. Repairs Policy Review (Final Edits)</w:t>
      </w:r>
      <w:r w:rsidRPr="00044D72">
        <w:rPr>
          <w:rFonts w:ascii="Calibri" w:hAnsi="Calibri" w:cs="Calibri"/>
          <w:sz w:val="22"/>
          <w:szCs w:val="22"/>
        </w:rPr>
        <w:br/>
        <w:t>Changes confirmed:</w:t>
      </w:r>
    </w:p>
    <w:p w14:paraId="18905A22" w14:textId="77777777" w:rsidR="00306E8D" w:rsidRPr="00044D72" w:rsidRDefault="00306E8D" w:rsidP="00306E8D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Funding repairs at </w:t>
      </w:r>
      <w:r w:rsidRPr="00044D72">
        <w:rPr>
          <w:rFonts w:ascii="Calibri" w:hAnsi="Calibri" w:cs="Calibri"/>
          <w:b/>
          <w:bCs/>
          <w:sz w:val="22"/>
          <w:szCs w:val="22"/>
        </w:rPr>
        <w:t>75% of cost</w:t>
      </w:r>
      <w:r w:rsidRPr="00044D72">
        <w:rPr>
          <w:rFonts w:ascii="Calibri" w:hAnsi="Calibri" w:cs="Calibri"/>
          <w:sz w:val="22"/>
          <w:szCs w:val="22"/>
        </w:rPr>
        <w:t xml:space="preserve">, not exceeding the </w:t>
      </w:r>
      <w:r w:rsidRPr="00044D72">
        <w:rPr>
          <w:rFonts w:ascii="Calibri" w:hAnsi="Calibri" w:cs="Calibri"/>
          <w:b/>
          <w:bCs/>
          <w:sz w:val="22"/>
          <w:szCs w:val="22"/>
        </w:rPr>
        <w:t>current-year average cost</w:t>
      </w:r>
      <w:r w:rsidRPr="00044D72">
        <w:rPr>
          <w:rFonts w:ascii="Calibri" w:hAnsi="Calibri" w:cs="Calibri"/>
          <w:sz w:val="22"/>
          <w:szCs w:val="22"/>
        </w:rPr>
        <w:t>.</w:t>
      </w:r>
    </w:p>
    <w:p w14:paraId="74DE8026" w14:textId="77777777" w:rsidR="00306E8D" w:rsidRPr="00044D72" w:rsidRDefault="00306E8D" w:rsidP="00306E8D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Removal of unnecessary “actual cost” wording except where applicable.</w:t>
      </w:r>
    </w:p>
    <w:p w14:paraId="16E71BAE" w14:textId="77777777" w:rsidR="00306E8D" w:rsidRPr="00044D72" w:rsidRDefault="00306E8D" w:rsidP="00306E8D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Committee agrees the policy is ready, pending formal vote when full membership is present.</w:t>
      </w:r>
    </w:p>
    <w:p w14:paraId="3B1DAF03" w14:textId="77777777" w:rsidR="00306E8D" w:rsidRPr="00044D72" w:rsidRDefault="00306E8D" w:rsidP="00306E8D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Policy will be sent out for </w:t>
      </w:r>
      <w:r w:rsidRPr="00044D72">
        <w:rPr>
          <w:rFonts w:ascii="Calibri" w:hAnsi="Calibri" w:cs="Calibri"/>
          <w:b/>
          <w:bCs/>
          <w:sz w:val="22"/>
          <w:szCs w:val="22"/>
        </w:rPr>
        <w:t>comment period</w:t>
      </w:r>
      <w:r w:rsidRPr="00044D72">
        <w:rPr>
          <w:rFonts w:ascii="Calibri" w:hAnsi="Calibri" w:cs="Calibri"/>
          <w:sz w:val="22"/>
          <w:szCs w:val="22"/>
        </w:rPr>
        <w:t xml:space="preserve"> (see future discussion).</w:t>
      </w:r>
    </w:p>
    <w:p w14:paraId="4ED9D31B" w14:textId="77777777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lastRenderedPageBreak/>
        <w:t>4. New and Expanded Operations Policy – Discussion &amp; Clarification Needs</w:t>
      </w:r>
      <w:r w:rsidRPr="00044D72">
        <w:rPr>
          <w:rFonts w:ascii="Calibri" w:hAnsi="Calibri" w:cs="Calibri"/>
          <w:sz w:val="22"/>
          <w:szCs w:val="22"/>
        </w:rPr>
        <w:br/>
        <w:t>This policy generated extensive discussion. Key themes:</w:t>
      </w:r>
    </w:p>
    <w:p w14:paraId="15848CA7" w14:textId="77777777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A. Clarifying “Operation” vs “Agricultural Land”</w:t>
      </w:r>
    </w:p>
    <w:p w14:paraId="19148DFB" w14:textId="77777777" w:rsidR="00306E8D" w:rsidRPr="00044D72" w:rsidRDefault="00306E8D" w:rsidP="00306E8D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Long-standing confusion over whether eligibility should be based on: </w:t>
      </w:r>
    </w:p>
    <w:p w14:paraId="44978936" w14:textId="77777777" w:rsidR="00306E8D" w:rsidRPr="00044D72" w:rsidRDefault="00306E8D" w:rsidP="00306E8D">
      <w:pPr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The land being in agricultural production, or</w:t>
      </w:r>
    </w:p>
    <w:p w14:paraId="0477AAD9" w14:textId="77777777" w:rsidR="00306E8D" w:rsidRPr="00044D72" w:rsidRDefault="00306E8D" w:rsidP="00306E8D">
      <w:pPr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The business/operator’s history.</w:t>
      </w:r>
    </w:p>
    <w:p w14:paraId="7DE1EC38" w14:textId="77777777" w:rsidR="00306E8D" w:rsidRPr="00044D72" w:rsidRDefault="00306E8D" w:rsidP="00306E8D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Consensus emerging: Base eligibility on the land, not the operator.</w:t>
      </w:r>
    </w:p>
    <w:p w14:paraId="5F3012AF" w14:textId="77777777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B. Livestock vs Cropland Clarification</w:t>
      </w:r>
    </w:p>
    <w:p w14:paraId="5249A49B" w14:textId="77777777" w:rsidR="00306E8D" w:rsidRPr="00044D72" w:rsidRDefault="00306E8D" w:rsidP="00306E8D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Need to potentially break policy into two clearly labeled sections: </w:t>
      </w:r>
    </w:p>
    <w:p w14:paraId="6E3CB0C3" w14:textId="77777777" w:rsidR="00306E8D" w:rsidRPr="00044D72" w:rsidRDefault="00306E8D" w:rsidP="00306E8D">
      <w:pPr>
        <w:numPr>
          <w:ilvl w:val="1"/>
          <w:numId w:val="5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Livestock operations</w:t>
      </w:r>
    </w:p>
    <w:p w14:paraId="29561C9B" w14:textId="77777777" w:rsidR="00306E8D" w:rsidRPr="00044D72" w:rsidRDefault="00306E8D" w:rsidP="00306E8D">
      <w:pPr>
        <w:numPr>
          <w:ilvl w:val="1"/>
          <w:numId w:val="5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Cropland operations</w:t>
      </w:r>
    </w:p>
    <w:p w14:paraId="67943235" w14:textId="77777777" w:rsidR="00306E8D" w:rsidRPr="00044D72" w:rsidRDefault="00306E8D" w:rsidP="00306E8D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“3-year period” wording creates confusion: </w:t>
      </w:r>
    </w:p>
    <w:p w14:paraId="3B571B88" w14:textId="77777777" w:rsidR="00306E8D" w:rsidRPr="00044D72" w:rsidRDefault="00306E8D" w:rsidP="00306E8D">
      <w:pPr>
        <w:numPr>
          <w:ilvl w:val="1"/>
          <w:numId w:val="5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Livestock = starts when animals are on site.</w:t>
      </w:r>
    </w:p>
    <w:p w14:paraId="17C8090D" w14:textId="77777777" w:rsidR="00306E8D" w:rsidRPr="00044D72" w:rsidRDefault="00306E8D" w:rsidP="00306E8D">
      <w:pPr>
        <w:numPr>
          <w:ilvl w:val="1"/>
          <w:numId w:val="5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Cropland = starts when first crop is planted.</w:t>
      </w:r>
    </w:p>
    <w:p w14:paraId="700FE6A0" w14:textId="77777777" w:rsidR="00306E8D" w:rsidRPr="00044D72" w:rsidRDefault="00306E8D" w:rsidP="00306E8D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Many scenarios discussed (e.g., converting cropland to grass, adding acreage, new farmers buying existing farmland).</w:t>
      </w:r>
    </w:p>
    <w:p w14:paraId="2D0F7D17" w14:textId="77777777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C. Resource Concern Focus</w:t>
      </w:r>
    </w:p>
    <w:p w14:paraId="463EA3A9" w14:textId="77777777" w:rsidR="00306E8D" w:rsidRPr="00044D72" w:rsidRDefault="00306E8D" w:rsidP="00306E8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Committee emphasized importance of focusing on demonstrable water quality/resource concerns, not simply operation type changes.</w:t>
      </w:r>
    </w:p>
    <w:p w14:paraId="6C196F19" w14:textId="77777777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D. Special Situations Raised</w:t>
      </w:r>
    </w:p>
    <w:p w14:paraId="26C7F0B8" w14:textId="77777777" w:rsidR="00306E8D" w:rsidRPr="00044D72" w:rsidRDefault="00306E8D" w:rsidP="00306E8D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Wake County “horse operation” case highlighted complexity of: </w:t>
      </w:r>
    </w:p>
    <w:p w14:paraId="5F6A8634" w14:textId="77777777" w:rsidR="00306E8D" w:rsidRPr="00044D72" w:rsidRDefault="00306E8D" w:rsidP="00306E8D">
      <w:pPr>
        <w:numPr>
          <w:ilvl w:val="1"/>
          <w:numId w:val="7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New landowners</w:t>
      </w:r>
    </w:p>
    <w:p w14:paraId="14AB5E0C" w14:textId="77777777" w:rsidR="00306E8D" w:rsidRPr="00044D72" w:rsidRDefault="00306E8D" w:rsidP="00306E8D">
      <w:pPr>
        <w:numPr>
          <w:ilvl w:val="1"/>
          <w:numId w:val="7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Changing operation type</w:t>
      </w:r>
    </w:p>
    <w:p w14:paraId="0D43AE15" w14:textId="77777777" w:rsidR="00306E8D" w:rsidRPr="00044D72" w:rsidRDefault="00306E8D" w:rsidP="00306E8D">
      <w:pPr>
        <w:numPr>
          <w:ilvl w:val="1"/>
          <w:numId w:val="7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Pressure to approve cost-share without long-standing resource concerns</w:t>
      </w:r>
    </w:p>
    <w:p w14:paraId="787A062F" w14:textId="77777777" w:rsidR="00306E8D" w:rsidRPr="00044D72" w:rsidRDefault="00306E8D" w:rsidP="00306E8D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Committee noted this type of urbanizing-county scenario will increase.</w:t>
      </w:r>
    </w:p>
    <w:p w14:paraId="7C4C3FDE" w14:textId="77777777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E. Specific Policy Clauses Requiring Notes/Revisions</w:t>
      </w:r>
    </w:p>
    <w:p w14:paraId="143B1F29" w14:textId="77777777" w:rsidR="00306E8D" w:rsidRPr="00044D72" w:rsidRDefault="00306E8D" w:rsidP="00306E8D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“Contracts on animal operations abandoned ≥4 years prior to repopulation”: </w:t>
      </w:r>
    </w:p>
    <w:p w14:paraId="3B2736F2" w14:textId="77777777" w:rsidR="00306E8D" w:rsidRPr="00044D72" w:rsidRDefault="00306E8D" w:rsidP="00306E8D">
      <w:pPr>
        <w:numPr>
          <w:ilvl w:val="1"/>
          <w:numId w:val="8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Concern this could unintentionally prohibit lagoon closures.</w:t>
      </w:r>
    </w:p>
    <w:p w14:paraId="6A73AD97" w14:textId="77777777" w:rsidR="00306E8D" w:rsidRPr="00044D72" w:rsidRDefault="00306E8D" w:rsidP="00306E8D">
      <w:pPr>
        <w:numPr>
          <w:ilvl w:val="1"/>
          <w:numId w:val="8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lastRenderedPageBreak/>
        <w:t>Clarifying note added.</w:t>
      </w:r>
    </w:p>
    <w:p w14:paraId="72D7653A" w14:textId="77777777" w:rsidR="00306E8D" w:rsidRPr="00044D72" w:rsidRDefault="00306E8D" w:rsidP="00306E8D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“Operations increased in size &lt;3 years prior to application”: </w:t>
      </w:r>
    </w:p>
    <w:p w14:paraId="4C534713" w14:textId="77777777" w:rsidR="00306E8D" w:rsidRPr="00044D72" w:rsidRDefault="00306E8D" w:rsidP="00306E8D">
      <w:pPr>
        <w:numPr>
          <w:ilvl w:val="1"/>
          <w:numId w:val="8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Unclear whether expanding acreage qualifies as expansion.</w:t>
      </w:r>
    </w:p>
    <w:p w14:paraId="31DA780C" w14:textId="77777777" w:rsidR="00306E8D" w:rsidRPr="00044D72" w:rsidRDefault="00306E8D" w:rsidP="00306E8D">
      <w:pPr>
        <w:numPr>
          <w:ilvl w:val="1"/>
          <w:numId w:val="8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Need clarification on confined vs cropland operations.</w:t>
      </w:r>
    </w:p>
    <w:p w14:paraId="253C3D87" w14:textId="77777777" w:rsidR="00306E8D" w:rsidRPr="00044D72" w:rsidRDefault="00306E8D" w:rsidP="00306E8D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“Operations relocating (loss of lease)”: </w:t>
      </w:r>
    </w:p>
    <w:p w14:paraId="13111D5E" w14:textId="77777777" w:rsidR="00306E8D" w:rsidRPr="00044D72" w:rsidRDefault="00306E8D" w:rsidP="00306E8D">
      <w:pPr>
        <w:numPr>
          <w:ilvl w:val="1"/>
          <w:numId w:val="8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Original intent was to allow cost-share when operators must move land due to loss of lease.</w:t>
      </w:r>
    </w:p>
    <w:p w14:paraId="12A050E7" w14:textId="77777777" w:rsidR="00306E8D" w:rsidRPr="00044D72" w:rsidRDefault="00306E8D" w:rsidP="00306E8D">
      <w:pPr>
        <w:numPr>
          <w:ilvl w:val="1"/>
          <w:numId w:val="8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Needs clearer language.</w:t>
      </w:r>
    </w:p>
    <w:p w14:paraId="2B4C78C6" w14:textId="77777777" w:rsidR="00306E8D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Summary:</w:t>
      </w:r>
      <w:r w:rsidRPr="00044D72">
        <w:rPr>
          <w:rFonts w:ascii="Calibri" w:hAnsi="Calibri" w:cs="Calibri"/>
          <w:sz w:val="22"/>
          <w:szCs w:val="22"/>
        </w:rPr>
        <w:br/>
        <w:t>The committee agreed extensive edits are needed. Julie added notes throughout the document for review at next meeting.</w:t>
      </w:r>
    </w:p>
    <w:p w14:paraId="074BC4D9" w14:textId="77777777" w:rsidR="00044D72" w:rsidRPr="00044D72" w:rsidRDefault="00044D72" w:rsidP="00306E8D">
      <w:pPr>
        <w:rPr>
          <w:rFonts w:ascii="Calibri" w:hAnsi="Calibri" w:cs="Calibri"/>
          <w:sz w:val="22"/>
          <w:szCs w:val="22"/>
        </w:rPr>
      </w:pPr>
    </w:p>
    <w:p w14:paraId="41E0A410" w14:textId="77777777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5. Extension Policy – First Draft Review</w:t>
      </w:r>
      <w:r w:rsidRPr="00044D72">
        <w:rPr>
          <w:rFonts w:ascii="Calibri" w:hAnsi="Calibri" w:cs="Calibri"/>
          <w:sz w:val="22"/>
          <w:szCs w:val="22"/>
        </w:rPr>
        <w:br/>
        <w:t>Julie provided a draft based on prior discussions.</w:t>
      </w:r>
    </w:p>
    <w:p w14:paraId="6202C9D6" w14:textId="77777777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Key points discussed:</w:t>
      </w:r>
    </w:p>
    <w:p w14:paraId="2005F049" w14:textId="77777777" w:rsidR="00306E8D" w:rsidRPr="00044D72" w:rsidRDefault="00306E8D" w:rsidP="00306E8D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Extension approval delegated to Division Director, which districts appreciate.</w:t>
      </w:r>
    </w:p>
    <w:p w14:paraId="1EDFD652" w14:textId="77777777" w:rsidR="00306E8D" w:rsidRPr="00044D72" w:rsidRDefault="00306E8D" w:rsidP="00306E8D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Clarification added: districts are not required to request an extension at a cooperator’s request.</w:t>
      </w:r>
    </w:p>
    <w:p w14:paraId="0C2DCB4E" w14:textId="77777777" w:rsidR="00306E8D" w:rsidRPr="00044D72" w:rsidRDefault="00306E8D" w:rsidP="00306E8D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Annual tillage references removed (practice discontinued).</w:t>
      </w:r>
    </w:p>
    <w:p w14:paraId="53DD15B3" w14:textId="77777777" w:rsidR="00306E8D" w:rsidRPr="00044D72" w:rsidRDefault="00306E8D" w:rsidP="00306E8D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“Contracts for repairs will not be extended for any reason” clause flagged for removal. </w:t>
      </w:r>
    </w:p>
    <w:p w14:paraId="63964DDD" w14:textId="77777777" w:rsidR="00306E8D" w:rsidRPr="00044D72" w:rsidRDefault="00306E8D" w:rsidP="00306E8D">
      <w:pPr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Committee agreed extensions should be allowed for repairs when justified (weather, design delays, permitting constraints, etc.).</w:t>
      </w:r>
    </w:p>
    <w:p w14:paraId="18360F53" w14:textId="77777777" w:rsidR="00306E8D" w:rsidRPr="00044D72" w:rsidRDefault="00306E8D" w:rsidP="00306E8D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Draft language updated: </w:t>
      </w:r>
    </w:p>
    <w:p w14:paraId="6CF6962D" w14:textId="77777777" w:rsidR="00306E8D" w:rsidRPr="00044D72" w:rsidRDefault="00306E8D" w:rsidP="00306E8D">
      <w:pPr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Director may approve when delays have a justifiable reason, not due to cooperator inaction.</w:t>
      </w:r>
    </w:p>
    <w:p w14:paraId="4AEC30F0" w14:textId="77777777" w:rsidR="00306E8D" w:rsidRPr="00044D72" w:rsidRDefault="00306E8D" w:rsidP="00306E8D">
      <w:pPr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Committee discussed removing outdated language stating “division staff may deny requests.”</w:t>
      </w:r>
    </w:p>
    <w:p w14:paraId="621E32F0" w14:textId="77777777" w:rsidR="00306E8D" w:rsidRPr="00044D72" w:rsidRDefault="00306E8D" w:rsidP="00306E8D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Districts can be paid out for completed work where the extension request was submitted but the work was finished before commission review.</w:t>
      </w:r>
    </w:p>
    <w:p w14:paraId="3B951387" w14:textId="77777777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Julie will revise wording and send updated draft before the next meeting.</w:t>
      </w:r>
    </w:p>
    <w:p w14:paraId="1DF6832A" w14:textId="77777777" w:rsidR="00044D72" w:rsidRDefault="00044D72" w:rsidP="00306E8D">
      <w:pPr>
        <w:rPr>
          <w:rFonts w:ascii="Calibri" w:hAnsi="Calibri" w:cs="Calibri"/>
          <w:b/>
          <w:bCs/>
          <w:sz w:val="22"/>
          <w:szCs w:val="22"/>
        </w:rPr>
      </w:pPr>
    </w:p>
    <w:p w14:paraId="644C129D" w14:textId="78959809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lastRenderedPageBreak/>
        <w:t>6. Comment Period for Policies</w:t>
      </w:r>
      <w:r w:rsidRPr="00044D72">
        <w:rPr>
          <w:rFonts w:ascii="Calibri" w:hAnsi="Calibri" w:cs="Calibri"/>
          <w:sz w:val="22"/>
          <w:szCs w:val="22"/>
        </w:rPr>
        <w:br/>
        <w:t>Committee agreed:</w:t>
      </w:r>
    </w:p>
    <w:p w14:paraId="55730D0A" w14:textId="77777777" w:rsidR="00306E8D" w:rsidRPr="00044D72" w:rsidRDefault="00306E8D" w:rsidP="00306E8D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Repair Policy</w:t>
      </w:r>
      <w:r w:rsidRPr="00044D72">
        <w:rPr>
          <w:rFonts w:ascii="Calibri" w:hAnsi="Calibri" w:cs="Calibri"/>
          <w:sz w:val="22"/>
          <w:szCs w:val="22"/>
        </w:rPr>
        <w:t xml:space="preserve"> is ready for distribution for statewide comment.</w:t>
      </w:r>
    </w:p>
    <w:p w14:paraId="39C82A13" w14:textId="77777777" w:rsidR="00306E8D" w:rsidRPr="00044D72" w:rsidRDefault="00306E8D" w:rsidP="00306E8D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Comment period should be short—return feedback before next committee meeting.</w:t>
      </w:r>
    </w:p>
    <w:p w14:paraId="4F02F4E4" w14:textId="77777777" w:rsidR="00306E8D" w:rsidRPr="00044D72" w:rsidRDefault="00306E8D" w:rsidP="00306E8D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Extension Policy</w:t>
      </w:r>
      <w:r w:rsidRPr="00044D72">
        <w:rPr>
          <w:rFonts w:ascii="Calibri" w:hAnsi="Calibri" w:cs="Calibri"/>
          <w:sz w:val="22"/>
          <w:szCs w:val="22"/>
        </w:rPr>
        <w:t xml:space="preserve"> will go out after next month’s meeting.</w:t>
      </w:r>
    </w:p>
    <w:p w14:paraId="3F79AE70" w14:textId="77777777" w:rsidR="00306E8D" w:rsidRPr="00044D72" w:rsidRDefault="00306E8D" w:rsidP="00306E8D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Julie and Patrick will coordinate on outreach approach.</w:t>
      </w:r>
    </w:p>
    <w:p w14:paraId="3A25CFD6" w14:textId="00CB7767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</w:p>
    <w:p w14:paraId="57A313B7" w14:textId="77777777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7. Future Work: Cancellation Policy</w:t>
      </w:r>
    </w:p>
    <w:p w14:paraId="26383E8E" w14:textId="77777777" w:rsidR="00306E8D" w:rsidRPr="00044D72" w:rsidRDefault="00306E8D" w:rsidP="00306E8D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Cancellation policies were identified (from winter training surveys) as the next priority after expanded operations.</w:t>
      </w:r>
    </w:p>
    <w:p w14:paraId="56C496B7" w14:textId="77777777" w:rsidR="00306E8D" w:rsidRPr="00044D72" w:rsidRDefault="00306E8D" w:rsidP="00306E8D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Julie will send Word versions before the next meeting for committee review.</w:t>
      </w:r>
    </w:p>
    <w:p w14:paraId="0F1142EB" w14:textId="77777777" w:rsidR="00044D72" w:rsidRDefault="00044D72" w:rsidP="00306E8D">
      <w:pPr>
        <w:rPr>
          <w:rFonts w:ascii="Calibri" w:hAnsi="Calibri" w:cs="Calibri"/>
          <w:b/>
          <w:bCs/>
          <w:sz w:val="22"/>
          <w:szCs w:val="22"/>
        </w:rPr>
      </w:pPr>
    </w:p>
    <w:p w14:paraId="21D43CD7" w14:textId="27FF7AA8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8. Additional Items</w:t>
      </w:r>
    </w:p>
    <w:p w14:paraId="662ECB83" w14:textId="77777777" w:rsidR="00306E8D" w:rsidRPr="00044D72" w:rsidRDefault="00306E8D" w:rsidP="00306E8D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Recordings and transcripts will be shared with absent committee members (Jason, Rodney).</w:t>
      </w:r>
    </w:p>
    <w:p w14:paraId="2C423E67" w14:textId="77777777" w:rsidR="00306E8D" w:rsidRPr="00044D72" w:rsidRDefault="00306E8D" w:rsidP="00306E8D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>Guests thanked for contributing valuable field examples and historical context.</w:t>
      </w:r>
    </w:p>
    <w:p w14:paraId="6BD9C4FF" w14:textId="77777777" w:rsidR="00044D72" w:rsidRDefault="00044D72" w:rsidP="00306E8D">
      <w:pPr>
        <w:rPr>
          <w:rFonts w:ascii="Calibri" w:hAnsi="Calibri" w:cs="Calibri"/>
          <w:b/>
          <w:bCs/>
          <w:sz w:val="22"/>
          <w:szCs w:val="22"/>
        </w:rPr>
      </w:pPr>
    </w:p>
    <w:p w14:paraId="0D9D8F73" w14:textId="2440FA94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9. Next Meeting Focus</w:t>
      </w:r>
      <w:r w:rsidRPr="00044D72">
        <w:rPr>
          <w:rFonts w:ascii="Calibri" w:hAnsi="Calibri" w:cs="Calibri"/>
          <w:sz w:val="22"/>
          <w:szCs w:val="22"/>
        </w:rPr>
        <w:br/>
        <w:t>Patrick requested committee members:</w:t>
      </w:r>
    </w:p>
    <w:p w14:paraId="7094EA7E" w14:textId="77777777" w:rsidR="00306E8D" w:rsidRPr="00044D72" w:rsidRDefault="00306E8D" w:rsidP="00306E8D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Continue review and markups for </w:t>
      </w:r>
      <w:r w:rsidRPr="00044D72">
        <w:rPr>
          <w:rFonts w:ascii="Calibri" w:hAnsi="Calibri" w:cs="Calibri"/>
          <w:b/>
          <w:bCs/>
          <w:sz w:val="22"/>
          <w:szCs w:val="22"/>
        </w:rPr>
        <w:t>New and Expanded Operations Policy</w:t>
      </w:r>
      <w:r w:rsidRPr="00044D72">
        <w:rPr>
          <w:rFonts w:ascii="Calibri" w:hAnsi="Calibri" w:cs="Calibri"/>
          <w:sz w:val="22"/>
          <w:szCs w:val="22"/>
        </w:rPr>
        <w:t>.</w:t>
      </w:r>
    </w:p>
    <w:p w14:paraId="1BF4DB10" w14:textId="77777777" w:rsidR="00306E8D" w:rsidRPr="00044D72" w:rsidRDefault="00306E8D" w:rsidP="00306E8D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Review revised </w:t>
      </w:r>
      <w:r w:rsidRPr="00044D72">
        <w:rPr>
          <w:rFonts w:ascii="Calibri" w:hAnsi="Calibri" w:cs="Calibri"/>
          <w:b/>
          <w:bCs/>
          <w:sz w:val="22"/>
          <w:szCs w:val="22"/>
        </w:rPr>
        <w:t>Extension Policy</w:t>
      </w:r>
      <w:r w:rsidRPr="00044D72">
        <w:rPr>
          <w:rFonts w:ascii="Calibri" w:hAnsi="Calibri" w:cs="Calibri"/>
          <w:sz w:val="22"/>
          <w:szCs w:val="22"/>
        </w:rPr>
        <w:t xml:space="preserve"> draft once shared.</w:t>
      </w:r>
    </w:p>
    <w:p w14:paraId="1B84AEE2" w14:textId="77777777" w:rsidR="00306E8D" w:rsidRPr="00044D72" w:rsidRDefault="00306E8D" w:rsidP="00306E8D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sz w:val="22"/>
          <w:szCs w:val="22"/>
        </w:rPr>
        <w:t xml:space="preserve">Begin reviewing </w:t>
      </w:r>
      <w:r w:rsidRPr="00044D72">
        <w:rPr>
          <w:rFonts w:ascii="Calibri" w:hAnsi="Calibri" w:cs="Calibri"/>
          <w:b/>
          <w:bCs/>
          <w:sz w:val="22"/>
          <w:szCs w:val="22"/>
        </w:rPr>
        <w:t>Cancellation Policy</w:t>
      </w:r>
      <w:r w:rsidRPr="00044D72">
        <w:rPr>
          <w:rFonts w:ascii="Calibri" w:hAnsi="Calibri" w:cs="Calibri"/>
          <w:sz w:val="22"/>
          <w:szCs w:val="22"/>
        </w:rPr>
        <w:t xml:space="preserve"> materials Julie will distribute.</w:t>
      </w:r>
    </w:p>
    <w:p w14:paraId="37394BBD" w14:textId="77777777" w:rsidR="00044D72" w:rsidRDefault="00044D72" w:rsidP="00306E8D">
      <w:pPr>
        <w:rPr>
          <w:rFonts w:ascii="Calibri" w:hAnsi="Calibri" w:cs="Calibri"/>
          <w:b/>
          <w:bCs/>
          <w:sz w:val="22"/>
          <w:szCs w:val="22"/>
        </w:rPr>
      </w:pPr>
    </w:p>
    <w:p w14:paraId="4AA5B75A" w14:textId="2C1B62A9" w:rsidR="00306E8D" w:rsidRPr="00044D72" w:rsidRDefault="00306E8D" w:rsidP="00306E8D">
      <w:pPr>
        <w:rPr>
          <w:rFonts w:ascii="Calibri" w:hAnsi="Calibri" w:cs="Calibri"/>
          <w:sz w:val="22"/>
          <w:szCs w:val="22"/>
        </w:rPr>
      </w:pPr>
      <w:r w:rsidRPr="00044D72">
        <w:rPr>
          <w:rFonts w:ascii="Calibri" w:hAnsi="Calibri" w:cs="Calibri"/>
          <w:b/>
          <w:bCs/>
          <w:sz w:val="22"/>
          <w:szCs w:val="22"/>
        </w:rPr>
        <w:t>10. Adjournment</w:t>
      </w:r>
      <w:r w:rsidRPr="00044D72">
        <w:rPr>
          <w:rFonts w:ascii="Calibri" w:hAnsi="Calibri" w:cs="Calibri"/>
          <w:sz w:val="22"/>
          <w:szCs w:val="22"/>
        </w:rPr>
        <w:br/>
        <w:t>Meeting adjourned.</w:t>
      </w:r>
      <w:r w:rsidRPr="00044D72">
        <w:rPr>
          <w:rFonts w:ascii="Calibri" w:hAnsi="Calibri" w:cs="Calibri"/>
          <w:sz w:val="22"/>
          <w:szCs w:val="22"/>
        </w:rPr>
        <w:br/>
      </w:r>
    </w:p>
    <w:p w14:paraId="69A6143D" w14:textId="77777777" w:rsidR="003B612A" w:rsidRPr="00044D72" w:rsidRDefault="003B612A">
      <w:pPr>
        <w:rPr>
          <w:rFonts w:ascii="Calibri" w:hAnsi="Calibri" w:cs="Calibri"/>
          <w:sz w:val="22"/>
          <w:szCs w:val="22"/>
        </w:rPr>
      </w:pPr>
    </w:p>
    <w:sectPr w:rsidR="003B612A" w:rsidRPr="00044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3D0"/>
    <w:multiLevelType w:val="multilevel"/>
    <w:tmpl w:val="CA84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024C8"/>
    <w:multiLevelType w:val="multilevel"/>
    <w:tmpl w:val="7806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04E36"/>
    <w:multiLevelType w:val="multilevel"/>
    <w:tmpl w:val="5488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62461"/>
    <w:multiLevelType w:val="multilevel"/>
    <w:tmpl w:val="A6EA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4382E"/>
    <w:multiLevelType w:val="multilevel"/>
    <w:tmpl w:val="1D2A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E5FD6"/>
    <w:multiLevelType w:val="multilevel"/>
    <w:tmpl w:val="E506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0C33A4"/>
    <w:multiLevelType w:val="multilevel"/>
    <w:tmpl w:val="8E44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130E87"/>
    <w:multiLevelType w:val="multilevel"/>
    <w:tmpl w:val="0C54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37781D"/>
    <w:multiLevelType w:val="multilevel"/>
    <w:tmpl w:val="7D0C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FD1052"/>
    <w:multiLevelType w:val="multilevel"/>
    <w:tmpl w:val="BD56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0D74F7"/>
    <w:multiLevelType w:val="multilevel"/>
    <w:tmpl w:val="F452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DC2CEF"/>
    <w:multiLevelType w:val="multilevel"/>
    <w:tmpl w:val="327E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864600"/>
    <w:multiLevelType w:val="multilevel"/>
    <w:tmpl w:val="71F4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767955">
    <w:abstractNumId w:val="11"/>
  </w:num>
  <w:num w:numId="2" w16cid:durableId="1760633858">
    <w:abstractNumId w:val="8"/>
  </w:num>
  <w:num w:numId="3" w16cid:durableId="1696808447">
    <w:abstractNumId w:val="3"/>
  </w:num>
  <w:num w:numId="4" w16cid:durableId="929317264">
    <w:abstractNumId w:val="4"/>
  </w:num>
  <w:num w:numId="5" w16cid:durableId="574704252">
    <w:abstractNumId w:val="1"/>
  </w:num>
  <w:num w:numId="6" w16cid:durableId="312763070">
    <w:abstractNumId w:val="7"/>
  </w:num>
  <w:num w:numId="7" w16cid:durableId="1287272304">
    <w:abstractNumId w:val="10"/>
  </w:num>
  <w:num w:numId="8" w16cid:durableId="1083456816">
    <w:abstractNumId w:val="0"/>
  </w:num>
  <w:num w:numId="9" w16cid:durableId="824277478">
    <w:abstractNumId w:val="2"/>
  </w:num>
  <w:num w:numId="10" w16cid:durableId="903027951">
    <w:abstractNumId w:val="5"/>
  </w:num>
  <w:num w:numId="11" w16cid:durableId="1401126603">
    <w:abstractNumId w:val="6"/>
  </w:num>
  <w:num w:numId="12" w16cid:durableId="1448961185">
    <w:abstractNumId w:val="12"/>
  </w:num>
  <w:num w:numId="13" w16cid:durableId="18290557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8D"/>
    <w:rsid w:val="00044D72"/>
    <w:rsid w:val="00306E8D"/>
    <w:rsid w:val="003B612A"/>
    <w:rsid w:val="00497D8F"/>
    <w:rsid w:val="004A43F2"/>
    <w:rsid w:val="00816E47"/>
    <w:rsid w:val="00E5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701A3"/>
  <w15:chartTrackingRefBased/>
  <w15:docId w15:val="{BF1AB5E0-0EA4-4F7F-9D78-EB897BF1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E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E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E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E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E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E8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E8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E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E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E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E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E8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E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E8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E8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836</Words>
  <Characters>4769</Characters>
  <Application>Microsoft Office Word</Application>
  <DocSecurity>0</DocSecurity>
  <Lines>39</Lines>
  <Paragraphs>11</Paragraphs>
  <ScaleCrop>false</ScaleCrop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Henshaw, Julie</dc:creator>
  <cp:keywords/>
  <dc:description/>
  <cp:lastModifiedBy>Henshaw, Julie</cp:lastModifiedBy>
  <cp:revision>3</cp:revision>
  <dcterms:created xsi:type="dcterms:W3CDTF">2026-07-21T17:22:00Z</dcterms:created>
  <dcterms:modified xsi:type="dcterms:W3CDTF">2026-08-14T20:01:00Z</dcterms:modified>
</cp:coreProperties>
</file>